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840A38" w14:textId="77777777" w:rsidR="001778A0" w:rsidRDefault="00EA2BB4">
      <w:pP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4AB6B" wp14:editId="68F112B7">
                <wp:simplePos x="0" y="0"/>
                <wp:positionH relativeFrom="column">
                  <wp:posOffset>1139190</wp:posOffset>
                </wp:positionH>
                <wp:positionV relativeFrom="paragraph">
                  <wp:posOffset>363220</wp:posOffset>
                </wp:positionV>
                <wp:extent cx="3481070" cy="802640"/>
                <wp:effectExtent l="0" t="0" r="254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8D8867" w14:textId="77777777" w:rsidR="00EE2DA5" w:rsidRDefault="00EE2DA5">
                            <w:pPr>
                              <w:overflowPunct w:val="0"/>
                              <w:rPr>
                                <w:rFonts w:ascii="Century Gothic" w:eastAsia="NSimSun" w:hAnsi="Century Gothic" w:cs="Century Gothic"/>
                                <w:b/>
                                <w:bCs/>
                                <w:kern w:val="2"/>
                                <w:sz w:val="32"/>
                                <w:szCs w:val="3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entury Gothic" w:eastAsia="NSimSun" w:hAnsi="Century Gothic" w:cs="Century Gothic"/>
                                <w:b/>
                                <w:bCs/>
                                <w:kern w:val="2"/>
                                <w:sz w:val="32"/>
                                <w:szCs w:val="32"/>
                                <w:lang w:eastAsia="zh-CN" w:bidi="hi-IN"/>
                              </w:rPr>
                              <w:t>Alaska Synod</w:t>
                            </w:r>
                          </w:p>
                          <w:p w14:paraId="7DB6A02B" w14:textId="77777777" w:rsidR="00EE2DA5" w:rsidRDefault="00EE2DA5">
                            <w:pPr>
                              <w:overflowPunct w:val="0"/>
                              <w:rPr>
                                <w:rFonts w:ascii="Century Gothic" w:eastAsia="NSimSun" w:hAnsi="Century Gothic" w:cs="Century Gothic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entury Gothic" w:eastAsia="NSimSun" w:hAnsi="Century Gothic" w:cs="Century Gothic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>Evangelical Lutheran Church in America</w:t>
                            </w:r>
                          </w:p>
                          <w:p w14:paraId="622BA022" w14:textId="77777777" w:rsidR="00EE2DA5" w:rsidRDefault="00EE2DA5">
                            <w:pPr>
                              <w:overflowPunct w:val="0"/>
                              <w:rPr>
                                <w:rFonts w:ascii="Century Gothic" w:eastAsia="NSimSun" w:hAnsi="Century Gothic" w:cs="Century Gothic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eastAsia="NSimSun" w:hAnsi="Century Gothic" w:cs="Century Gothic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>God’s work.</w:t>
                            </w:r>
                            <w:proofErr w:type="gramEnd"/>
                            <w:r>
                              <w:rPr>
                                <w:rFonts w:ascii="Century Gothic" w:eastAsia="NSimSun" w:hAnsi="Century Gothic" w:cs="Century Gothic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Our hands.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9.7pt;margin-top:28.6pt;width:274.1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9aKjkDAAAFBwAADgAAAGRycy9lMm9Eb2MueG1srFVNb9s4EL0X6H8geFf0YVpfiFLYslUUSLeL&#10;TRZ7piXKEiqRKklHTov97x1Slu2ke1i01UEYksPhm3nDx9t3x75DT0yqVvAM+zceRoyXomr5PsN/&#10;PxZOjJHSlFe0E5xl+Jkp/O7u7ZvbcUhZIBrRVUwiCMJVOg4ZbrQeUtdVZcN6qm7EwDgs1kL2VMNQ&#10;7t1K0hGi950beF7ojkJWgxQlUwpmN9MivrPx65qV+lNdK6ZRl2HApu1f2v/O/N27W5ruJR2atjzB&#10;oD+Boqcth0PPoTZUU3SQ7Q+h+raUQola35Sid0VdtyWzOUA2vvcqm4eGDszmAsVRw7lM6veFLf94&#10;+lOitspwgBGnPVD0yI4arcUREVOdcVApOD0M4KaPMA0s20zVcC/KzwpxkTeU79lKSjE2jFaAzjc7&#10;3autUxxlguzGj6KCY+hBCxvoWMvelA6KgSA6sPR8ZsZAKWFyQWLfi2CphLXYC0JiqXNpOu8epNLv&#10;meiRMTIsgXkbnT7dK23Q0HR2MYdxUbRdZ9nv+IsJcJxmmG2faTdNAQmYxtNgstR+S7xkG29j4pAg&#10;3DrEqypnVeTECQs/Wm4Wmzzf+P8aFD5Jm7aqGDeHzm3mk/9H46nhpwY5N5oSXVuZcAaSkvtd3kn0&#10;RKHNC/tZBmDl4ua+hGFLArm8SskPiLcOEqcI48ghNVk6SeTFjucn6yT0SEI2xcuU7lvOfj0lNGY4&#10;WQZLYJiCDNQdnei7wv8qzQUJlyvbosDYCzcpDryy1Jp23J5sTdtusq8KYcD/dyFWxdKLyCJ2omi5&#10;cMiCec46LnJnlfthGG3X+Xr7itut7Rf167WwjMzNZwbioJl8aKoR7bqD/IvCbQ0XSw+uQ9WaZl/E&#10;XpKYAQhbEHnmw4h2e1DkUkuMpND/tLqxcmKu1g8tY7dM87QbGjo1UkSSJJ77aOowW6sznKlyF6RX&#10;hT0V41JbIGm+QlYYjBZMqqCPuyOwZdRiJ6pnkAjAa3UA3hUwGiG/YjSCRmdYfTlQyTDqPnCQGchS&#10;z4acjd1sUF7C1gxrqIU1c22F32TPxQrkp26tMlxOBrhmAFprgZ/eBSPm12PrdXm97r4DAAD//wMA&#10;UEsDBBQABgAIAAAAIQBitviW4AAAAAoBAAAPAAAAZHJzL2Rvd25yZXYueG1sTI/LTsMwEEX3SPyD&#10;NUhsKuqQ0iSEOBUgKlgh+vgANx6SiHgcYqcNfD3DCpZX9+jOmWI12U4ccfCtIwXX8wgEUuVMS7WC&#10;/W59lYHwQZPRnSNU8IUeVuX5WaFz4060weM21IJHyOdaQRNCn0vpqwat9nPXI3H37garA8ehlmbQ&#10;Jx63nYyjKJFWt8QXGt3jY4PVx3a0CuLnxTLafb+Fh6d1P37KbDZ7aV+VuryY7u9ABJzCHwy/+qwO&#10;JTsd3EjGi45zenvDqIJlGoNgII3TBMSBm2yRgCwL+f+F8gcAAP//AwBQSwECLQAUAAYACAAAACEA&#10;5JnDwPsAAADhAQAAEwAAAAAAAAAAAAAAAAAAAAAAW0NvbnRlbnRfVHlwZXNdLnhtbFBLAQItABQA&#10;BgAIAAAAIQAjsmrh1wAAAJQBAAALAAAAAAAAAAAAAAAAACwBAABfcmVscy8ucmVsc1BLAQItABQA&#10;BgAIAAAAIQBab1oqOQMAAAUHAAAOAAAAAAAAAAAAAAAAACwCAABkcnMvZTJvRG9jLnhtbFBLAQIt&#10;ABQABgAIAAAAIQBitviW4AAAAAoBAAAPAAAAAAAAAAAAAAAAAJEFAABkcnMvZG93bnJldi54bWxQ&#10;SwUGAAAAAAQABADzAAAAngYAAAAA&#10;" filled="f" stroked="f" strokecolor="#3465a4">
                <v:stroke joinstyle="round"/>
                <v:shadow opacity="49150f"/>
                <v:textbox inset="0,0,0,0">
                  <w:txbxContent>
                    <w:p w14:paraId="118D8867" w14:textId="77777777" w:rsidR="00EE2DA5" w:rsidRDefault="00EE2DA5">
                      <w:pPr>
                        <w:overflowPunct w:val="0"/>
                        <w:rPr>
                          <w:rFonts w:ascii="Century Gothic" w:eastAsia="NSimSun" w:hAnsi="Century Gothic" w:cs="Century Gothic"/>
                          <w:b/>
                          <w:bCs/>
                          <w:kern w:val="2"/>
                          <w:sz w:val="32"/>
                          <w:szCs w:val="32"/>
                          <w:lang w:eastAsia="zh-CN" w:bidi="hi-IN"/>
                        </w:rPr>
                      </w:pPr>
                      <w:r>
                        <w:rPr>
                          <w:rFonts w:ascii="Century Gothic" w:eastAsia="NSimSun" w:hAnsi="Century Gothic" w:cs="Century Gothic"/>
                          <w:b/>
                          <w:bCs/>
                          <w:kern w:val="2"/>
                          <w:sz w:val="32"/>
                          <w:szCs w:val="32"/>
                          <w:lang w:eastAsia="zh-CN" w:bidi="hi-IN"/>
                        </w:rPr>
                        <w:t>Alaska Synod</w:t>
                      </w:r>
                    </w:p>
                    <w:p w14:paraId="7DB6A02B" w14:textId="77777777" w:rsidR="00EE2DA5" w:rsidRDefault="00EE2DA5">
                      <w:pPr>
                        <w:overflowPunct w:val="0"/>
                        <w:rPr>
                          <w:rFonts w:ascii="Century Gothic" w:eastAsia="NSimSun" w:hAnsi="Century Gothic" w:cs="Century Gothic"/>
                          <w:b/>
                          <w:bCs/>
                          <w:kern w:val="2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Century Gothic" w:eastAsia="NSimSun" w:hAnsi="Century Gothic" w:cs="Century Gothic"/>
                          <w:b/>
                          <w:bCs/>
                          <w:kern w:val="2"/>
                          <w:sz w:val="28"/>
                          <w:szCs w:val="28"/>
                          <w:lang w:eastAsia="zh-CN" w:bidi="hi-IN"/>
                        </w:rPr>
                        <w:t>Evangelical Lutheran Church in America</w:t>
                      </w:r>
                    </w:p>
                    <w:p w14:paraId="622BA022" w14:textId="77777777" w:rsidR="00EE2DA5" w:rsidRDefault="00EE2DA5">
                      <w:pPr>
                        <w:overflowPunct w:val="0"/>
                        <w:rPr>
                          <w:rFonts w:ascii="Century Gothic" w:eastAsia="NSimSun" w:hAnsi="Century Gothic" w:cs="Century Gothic"/>
                          <w:kern w:val="2"/>
                          <w:sz w:val="28"/>
                          <w:szCs w:val="28"/>
                          <w:lang w:eastAsia="zh-CN" w:bidi="hi-IN"/>
                        </w:rPr>
                      </w:pPr>
                      <w:proofErr w:type="gramStart"/>
                      <w:r>
                        <w:rPr>
                          <w:rFonts w:ascii="Century Gothic" w:eastAsia="NSimSun" w:hAnsi="Century Gothic" w:cs="Century Gothic"/>
                          <w:kern w:val="2"/>
                          <w:sz w:val="28"/>
                          <w:szCs w:val="28"/>
                          <w:lang w:eastAsia="zh-CN" w:bidi="hi-IN"/>
                        </w:rPr>
                        <w:t>God’s work.</w:t>
                      </w:r>
                      <w:proofErr w:type="gramEnd"/>
                      <w:r>
                        <w:rPr>
                          <w:rFonts w:ascii="Century Gothic" w:eastAsia="NSimSun" w:hAnsi="Century Gothic" w:cs="Century Gothic"/>
                          <w:kern w:val="2"/>
                          <w:sz w:val="28"/>
                          <w:szCs w:val="28"/>
                          <w:lang w:eastAsia="zh-CN" w:bidi="hi-IN"/>
                        </w:rPr>
                        <w:t xml:space="preserve">  Our hands.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367F770" wp14:editId="468C27F4">
            <wp:simplePos x="0" y="0"/>
            <wp:positionH relativeFrom="page">
              <wp:posOffset>6296025</wp:posOffset>
            </wp:positionH>
            <wp:positionV relativeFrom="page">
              <wp:posOffset>8848090</wp:posOffset>
            </wp:positionV>
            <wp:extent cx="897255" cy="882650"/>
            <wp:effectExtent l="0" t="0" r="0" b="6350"/>
            <wp:wrapSquare wrapText="larges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49" r="-4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8F8C2" w14:textId="77777777" w:rsidR="001778A0" w:rsidRDefault="001778A0">
      <w:pPr>
        <w:ind w:left="720"/>
        <w:rPr>
          <w:sz w:val="24"/>
          <w:szCs w:val="24"/>
        </w:rPr>
      </w:pPr>
    </w:p>
    <w:p w14:paraId="31BC1254" w14:textId="77777777" w:rsidR="001778A0" w:rsidRDefault="00EA2BB4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9E59230" wp14:editId="4725E70C">
            <wp:simplePos x="0" y="0"/>
            <wp:positionH relativeFrom="column">
              <wp:posOffset>369570</wp:posOffset>
            </wp:positionH>
            <wp:positionV relativeFrom="paragraph">
              <wp:posOffset>36830</wp:posOffset>
            </wp:positionV>
            <wp:extent cx="598805" cy="590550"/>
            <wp:effectExtent l="0" t="0" r="10795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-139" r="-136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7F0EB" w14:textId="77777777" w:rsidR="001778A0" w:rsidRDefault="001778A0">
      <w:pPr>
        <w:ind w:left="720"/>
        <w:rPr>
          <w:sz w:val="24"/>
          <w:szCs w:val="24"/>
        </w:rPr>
      </w:pPr>
    </w:p>
    <w:p w14:paraId="0C821707" w14:textId="77777777" w:rsidR="001778A0" w:rsidRDefault="001778A0">
      <w:pPr>
        <w:ind w:left="720"/>
        <w:rPr>
          <w:sz w:val="24"/>
          <w:szCs w:val="24"/>
        </w:rPr>
      </w:pPr>
    </w:p>
    <w:p w14:paraId="75BA2F19" w14:textId="611B4C5E" w:rsidR="001778A0" w:rsidRDefault="001778A0">
      <w:pPr>
        <w:ind w:left="720"/>
        <w:rPr>
          <w:sz w:val="24"/>
          <w:szCs w:val="24"/>
        </w:rPr>
      </w:pPr>
    </w:p>
    <w:p w14:paraId="5E584FA5" w14:textId="77777777" w:rsidR="001778A0" w:rsidRDefault="001778A0" w:rsidP="00EE2DA5">
      <w:pPr>
        <w:rPr>
          <w:sz w:val="24"/>
          <w:szCs w:val="24"/>
        </w:rPr>
      </w:pPr>
    </w:p>
    <w:p w14:paraId="7996FDF9" w14:textId="50477DFC" w:rsidR="0092028E" w:rsidRPr="00EE2DA5" w:rsidRDefault="00EE2DA5" w:rsidP="00D448F3">
      <w:pPr>
        <w:ind w:firstLine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>M</w:t>
      </w:r>
      <w:r w:rsidR="0092028E" w:rsidRPr="00EE2DA5">
        <w:rPr>
          <w:rFonts w:ascii="Optima" w:hAnsi="Optima"/>
          <w:szCs w:val="22"/>
        </w:rPr>
        <w:t>arch 16, 2020</w:t>
      </w:r>
    </w:p>
    <w:p w14:paraId="6C65CB30" w14:textId="5E946A09" w:rsidR="0092028E" w:rsidRPr="00EE2DA5" w:rsidRDefault="0092028E" w:rsidP="00EE2DA5">
      <w:pPr>
        <w:ind w:left="720"/>
        <w:jc w:val="center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 xml:space="preserve">Dr. Anne Zink, Chief Medical </w:t>
      </w:r>
      <w:r w:rsidR="00EE2DA5" w:rsidRPr="00EE2DA5">
        <w:rPr>
          <w:rFonts w:ascii="Optima" w:hAnsi="Optima"/>
          <w:szCs w:val="22"/>
        </w:rPr>
        <w:t>Officer for the State of Alaska</w:t>
      </w:r>
    </w:p>
    <w:p w14:paraId="6A49B7D8" w14:textId="77777777" w:rsidR="0092028E" w:rsidRPr="00EE2DA5" w:rsidRDefault="0092028E">
      <w:pPr>
        <w:ind w:left="720"/>
        <w:rPr>
          <w:rFonts w:ascii="Optima" w:hAnsi="Optima"/>
          <w:szCs w:val="22"/>
        </w:rPr>
      </w:pPr>
    </w:p>
    <w:p w14:paraId="291EC717" w14:textId="06A7AD58" w:rsidR="0092028E" w:rsidRPr="00EE2DA5" w:rsidRDefault="0092028E">
      <w:pPr>
        <w:ind w:left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 xml:space="preserve">Judicatory leaders were invited to this teleconference and </w:t>
      </w:r>
      <w:r w:rsidR="00EE2DA5">
        <w:rPr>
          <w:rFonts w:ascii="Optima" w:hAnsi="Optima"/>
          <w:szCs w:val="22"/>
        </w:rPr>
        <w:t>asked to share</w:t>
      </w:r>
      <w:r w:rsidRPr="00EE2DA5">
        <w:rPr>
          <w:rFonts w:ascii="Optima" w:hAnsi="Optima"/>
          <w:szCs w:val="22"/>
        </w:rPr>
        <w:t xml:space="preserve"> this with those in our circles. (The teleconference system cannot accommodate every pastor in the state.)</w:t>
      </w:r>
    </w:p>
    <w:p w14:paraId="47F23B81" w14:textId="77777777" w:rsidR="0092028E" w:rsidRPr="00EE2DA5" w:rsidRDefault="0092028E">
      <w:pPr>
        <w:ind w:left="720"/>
        <w:rPr>
          <w:rFonts w:ascii="Optima" w:hAnsi="Optima"/>
          <w:szCs w:val="22"/>
        </w:rPr>
      </w:pPr>
    </w:p>
    <w:p w14:paraId="32E19383" w14:textId="128A31E4" w:rsidR="0092028E" w:rsidRPr="00EE2DA5" w:rsidRDefault="0092028E">
      <w:pPr>
        <w:ind w:left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>The corona virus includes the common cold, MERS, SARS</w:t>
      </w:r>
      <w:proofErr w:type="gramStart"/>
      <w:r w:rsidR="00EE2DA5">
        <w:rPr>
          <w:rFonts w:ascii="Optima" w:hAnsi="Optima"/>
          <w:szCs w:val="22"/>
        </w:rPr>
        <w:t>,...</w:t>
      </w:r>
      <w:proofErr w:type="gramEnd"/>
      <w:r w:rsidR="00EE2DA5">
        <w:rPr>
          <w:rFonts w:ascii="Optima" w:hAnsi="Optima"/>
          <w:szCs w:val="22"/>
        </w:rPr>
        <w:t xml:space="preserve">  COVID-19 is</w:t>
      </w:r>
      <w:r w:rsidR="007976AA" w:rsidRPr="00EE2DA5">
        <w:rPr>
          <w:rFonts w:ascii="Optima" w:hAnsi="Optima"/>
          <w:szCs w:val="22"/>
        </w:rPr>
        <w:t xml:space="preserve"> called a “novel” virus because it is new which means no one has immunity.  Children and young adults often show no signs of which means they can spread it easily.  Eighty percent of p</w:t>
      </w:r>
      <w:r w:rsidR="00EE2DA5">
        <w:rPr>
          <w:rFonts w:ascii="Optima" w:hAnsi="Optima"/>
          <w:szCs w:val="22"/>
        </w:rPr>
        <w:t xml:space="preserve">eople who get it will be fine. </w:t>
      </w:r>
      <w:r w:rsidR="007976AA" w:rsidRPr="00EE2DA5">
        <w:rPr>
          <w:rFonts w:ascii="Optima" w:hAnsi="Optima"/>
          <w:szCs w:val="22"/>
        </w:rPr>
        <w:t>The rate of how it</w:t>
      </w:r>
      <w:r w:rsidR="00EE2DA5">
        <w:rPr>
          <w:rFonts w:ascii="Optima" w:hAnsi="Optima"/>
          <w:szCs w:val="22"/>
        </w:rPr>
        <w:t xml:space="preserve"> spreads is still under study. </w:t>
      </w:r>
      <w:r w:rsidR="007976AA" w:rsidRPr="00EE2DA5">
        <w:rPr>
          <w:rFonts w:ascii="Optima" w:hAnsi="Optima"/>
          <w:szCs w:val="22"/>
        </w:rPr>
        <w:t>Obviously, the close contact on cruise ships provide</w:t>
      </w:r>
      <w:r w:rsidR="00EE2DA5">
        <w:rPr>
          <w:rFonts w:ascii="Optima" w:hAnsi="Optima"/>
          <w:szCs w:val="22"/>
        </w:rPr>
        <w:t>d</w:t>
      </w:r>
      <w:r w:rsidR="007976AA" w:rsidRPr="00EE2DA5">
        <w:rPr>
          <w:rFonts w:ascii="Optima" w:hAnsi="Optima"/>
          <w:szCs w:val="22"/>
        </w:rPr>
        <w:t xml:space="preserve"> the perfect</w:t>
      </w:r>
      <w:r w:rsidR="00D448F3">
        <w:rPr>
          <w:rFonts w:ascii="Optima" w:hAnsi="Optima"/>
          <w:szCs w:val="22"/>
        </w:rPr>
        <w:t xml:space="preserve"> conditions for spreading it.  We have plenty of cases where it is not clear how the virus was contacted.  </w:t>
      </w:r>
    </w:p>
    <w:p w14:paraId="5BC7949B" w14:textId="77777777" w:rsidR="0092028E" w:rsidRPr="00EE2DA5" w:rsidRDefault="0092028E">
      <w:pPr>
        <w:ind w:left="720"/>
        <w:rPr>
          <w:rFonts w:ascii="Optima" w:hAnsi="Optima"/>
          <w:szCs w:val="22"/>
        </w:rPr>
      </w:pPr>
    </w:p>
    <w:p w14:paraId="0FCCF884" w14:textId="4566A689" w:rsidR="0092028E" w:rsidRPr="00EE2DA5" w:rsidRDefault="0092028E" w:rsidP="0092028E">
      <w:pPr>
        <w:ind w:left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 xml:space="preserve">One caller mentioned that the CDC is now recommending gatherings of no more than ten people.  </w:t>
      </w:r>
    </w:p>
    <w:p w14:paraId="7A0F1738" w14:textId="77777777" w:rsidR="00EE2DA5" w:rsidRDefault="0092028E" w:rsidP="0092028E">
      <w:pPr>
        <w:ind w:left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 xml:space="preserve">Dr. Zink responded:  </w:t>
      </w:r>
    </w:p>
    <w:p w14:paraId="2AF3E3BD" w14:textId="40C1591F" w:rsidR="0092028E" w:rsidRPr="00EE2DA5" w:rsidRDefault="0092028E" w:rsidP="00EE2DA5">
      <w:pPr>
        <w:ind w:left="720"/>
        <w:jc w:val="center"/>
        <w:rPr>
          <w:rFonts w:ascii="Optima" w:hAnsi="Optima"/>
          <w:b/>
          <w:szCs w:val="22"/>
        </w:rPr>
      </w:pPr>
      <w:r w:rsidRPr="00EE2DA5">
        <w:rPr>
          <w:rFonts w:ascii="Optima" w:hAnsi="Optima"/>
          <w:b/>
          <w:sz w:val="22"/>
          <w:szCs w:val="22"/>
        </w:rPr>
        <w:t>“Move to online now.  We can socially distance without being socially isolated.”</w:t>
      </w:r>
    </w:p>
    <w:p w14:paraId="1D5A7499" w14:textId="77777777" w:rsidR="0092028E" w:rsidRPr="00EE2DA5" w:rsidRDefault="0092028E" w:rsidP="0092028E">
      <w:pPr>
        <w:ind w:left="720"/>
        <w:rPr>
          <w:rFonts w:ascii="Optima" w:hAnsi="Optima"/>
          <w:sz w:val="16"/>
          <w:szCs w:val="22"/>
        </w:rPr>
      </w:pPr>
    </w:p>
    <w:p w14:paraId="3237DEFC" w14:textId="600CC039" w:rsidR="0092028E" w:rsidRPr="00EE2DA5" w:rsidRDefault="0092028E" w:rsidP="0092028E">
      <w:pPr>
        <w:ind w:left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 xml:space="preserve">“We are developing new ways to think about virus transmission.  We need to change our social behavior now. </w:t>
      </w:r>
      <w:r w:rsidR="00D448F3">
        <w:rPr>
          <w:rFonts w:ascii="Optima" w:hAnsi="Optima"/>
          <w:szCs w:val="22"/>
        </w:rPr>
        <w:t>“</w:t>
      </w:r>
      <w:r w:rsidRPr="00EE2DA5">
        <w:rPr>
          <w:rFonts w:ascii="Optima" w:hAnsi="Optima"/>
          <w:szCs w:val="22"/>
        </w:rPr>
        <w:t xml:space="preserve"> </w:t>
      </w:r>
    </w:p>
    <w:p w14:paraId="7E4919EB" w14:textId="77777777" w:rsidR="0092028E" w:rsidRPr="00EE2DA5" w:rsidRDefault="0092028E" w:rsidP="0092028E">
      <w:pPr>
        <w:ind w:left="720"/>
        <w:rPr>
          <w:rFonts w:ascii="Optima" w:hAnsi="Optima"/>
          <w:sz w:val="16"/>
          <w:szCs w:val="22"/>
        </w:rPr>
      </w:pPr>
    </w:p>
    <w:p w14:paraId="67F2A902" w14:textId="1A3F2128" w:rsidR="0092028E" w:rsidRPr="00EE2DA5" w:rsidRDefault="0092028E" w:rsidP="0092028E">
      <w:pPr>
        <w:ind w:left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 xml:space="preserve">“A test is not a treatment.  A test is time limited.  It doesn’t tell us how much virus will be present in a person tomorrow.”  </w:t>
      </w:r>
    </w:p>
    <w:p w14:paraId="57ACC645" w14:textId="77777777" w:rsidR="0092028E" w:rsidRPr="00EE2DA5" w:rsidRDefault="0092028E" w:rsidP="0092028E">
      <w:pPr>
        <w:ind w:left="720"/>
        <w:rPr>
          <w:rFonts w:ascii="Optima" w:hAnsi="Optima"/>
          <w:sz w:val="16"/>
          <w:szCs w:val="22"/>
        </w:rPr>
      </w:pPr>
    </w:p>
    <w:p w14:paraId="02E7B814" w14:textId="07E64E51" w:rsidR="0092028E" w:rsidRPr="00EE2DA5" w:rsidRDefault="0092028E" w:rsidP="0092028E">
      <w:pPr>
        <w:ind w:left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 xml:space="preserve">“We </w:t>
      </w:r>
      <w:r w:rsidR="00EE2DA5">
        <w:rPr>
          <w:rFonts w:ascii="Optima" w:hAnsi="Optima"/>
          <w:szCs w:val="22"/>
        </w:rPr>
        <w:t>are working with two efforts: c</w:t>
      </w:r>
      <w:r w:rsidRPr="00EE2DA5">
        <w:rPr>
          <w:rFonts w:ascii="Optima" w:hAnsi="Optima"/>
          <w:szCs w:val="22"/>
        </w:rPr>
        <w:t>ontaining the folks who are symptomatic and mitigating the spread by social isolation.”</w:t>
      </w:r>
    </w:p>
    <w:p w14:paraId="5643E84A" w14:textId="77777777" w:rsidR="0092028E" w:rsidRPr="00EE2DA5" w:rsidRDefault="0092028E" w:rsidP="0092028E">
      <w:pPr>
        <w:ind w:left="720"/>
        <w:rPr>
          <w:rFonts w:ascii="Optima" w:hAnsi="Optima"/>
          <w:sz w:val="16"/>
          <w:szCs w:val="22"/>
        </w:rPr>
      </w:pPr>
    </w:p>
    <w:p w14:paraId="06333248" w14:textId="70BBDD1F" w:rsidR="0092028E" w:rsidRPr="00EE2DA5" w:rsidRDefault="0092028E" w:rsidP="0092028E">
      <w:pPr>
        <w:ind w:left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>“In Alaska, especially, our health system is limited.  Our hospital beds are usually at 90% with heart attacks, broken bones and babies being delivered.</w:t>
      </w:r>
      <w:r w:rsidR="00EE2DA5">
        <w:rPr>
          <w:rFonts w:ascii="Optima" w:hAnsi="Optima"/>
          <w:szCs w:val="22"/>
        </w:rPr>
        <w:t xml:space="preserve"> We need to flatten the rate of infection so our health system is not overwhelmed.</w:t>
      </w:r>
      <w:r w:rsidRPr="00EE2DA5">
        <w:rPr>
          <w:rFonts w:ascii="Optima" w:hAnsi="Optima"/>
          <w:szCs w:val="22"/>
        </w:rPr>
        <w:t xml:space="preserve">”  </w:t>
      </w:r>
    </w:p>
    <w:p w14:paraId="39C2CE39" w14:textId="77777777" w:rsidR="0092028E" w:rsidRPr="00EE2DA5" w:rsidRDefault="0092028E" w:rsidP="0092028E">
      <w:pPr>
        <w:ind w:left="720"/>
        <w:rPr>
          <w:rFonts w:ascii="Optima" w:hAnsi="Optima"/>
          <w:sz w:val="16"/>
          <w:szCs w:val="22"/>
        </w:rPr>
      </w:pPr>
    </w:p>
    <w:p w14:paraId="609427C7" w14:textId="6313A53A" w:rsidR="0092028E" w:rsidRPr="00EE2DA5" w:rsidRDefault="0092028E" w:rsidP="0092028E">
      <w:pPr>
        <w:ind w:left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 xml:space="preserve">“Thank you for the ways you are modeling care of neighbor through making sure folks have food, medicine and are not socially isolated.”  </w:t>
      </w:r>
    </w:p>
    <w:p w14:paraId="7CA83263" w14:textId="77777777" w:rsidR="007976AA" w:rsidRPr="00EE2DA5" w:rsidRDefault="007976AA" w:rsidP="0092028E">
      <w:pPr>
        <w:ind w:left="720"/>
        <w:rPr>
          <w:rFonts w:ascii="Optima" w:hAnsi="Optima"/>
          <w:sz w:val="16"/>
          <w:szCs w:val="22"/>
        </w:rPr>
      </w:pPr>
    </w:p>
    <w:p w14:paraId="5BA207F5" w14:textId="643726F1" w:rsidR="007976AA" w:rsidRPr="00EE2DA5" w:rsidRDefault="00D448F3" w:rsidP="0092028E">
      <w:pPr>
        <w:ind w:left="720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 xml:space="preserve">Recommended </w:t>
      </w:r>
      <w:r w:rsidR="007976AA" w:rsidRPr="00EE2DA5">
        <w:rPr>
          <w:rFonts w:ascii="Optima" w:hAnsi="Optima"/>
          <w:szCs w:val="22"/>
        </w:rPr>
        <w:t>Resources:</w:t>
      </w:r>
    </w:p>
    <w:p w14:paraId="2EA5F129" w14:textId="335F6F77" w:rsidR="00EE2DA5" w:rsidRPr="00EE2DA5" w:rsidRDefault="007976AA" w:rsidP="00EE2DA5">
      <w:pPr>
        <w:ind w:left="720" w:firstLine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>Revive Alaska.com</w:t>
      </w:r>
      <w:r w:rsidR="00EE2DA5">
        <w:rPr>
          <w:rFonts w:ascii="Optima" w:hAnsi="Optima"/>
          <w:szCs w:val="22"/>
        </w:rPr>
        <w:tab/>
      </w:r>
      <w:r w:rsidR="00EE2DA5">
        <w:rPr>
          <w:rFonts w:ascii="Optima" w:hAnsi="Optima"/>
          <w:szCs w:val="22"/>
        </w:rPr>
        <w:tab/>
      </w:r>
      <w:r w:rsidR="00EE2DA5" w:rsidRPr="00EE2DA5">
        <w:rPr>
          <w:rFonts w:ascii="Optima" w:hAnsi="Optima"/>
          <w:szCs w:val="22"/>
        </w:rPr>
        <w:t>Department of Health and Social Services, State of Alaska</w:t>
      </w:r>
    </w:p>
    <w:p w14:paraId="5B7F04C6" w14:textId="1B530947" w:rsidR="007976AA" w:rsidRPr="00EE2DA5" w:rsidRDefault="007976AA" w:rsidP="00EE2DA5">
      <w:pPr>
        <w:ind w:left="720" w:firstLine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>CDC</w:t>
      </w:r>
      <w:r w:rsidR="00EE2DA5">
        <w:rPr>
          <w:rFonts w:ascii="Optima" w:hAnsi="Optima"/>
          <w:szCs w:val="22"/>
        </w:rPr>
        <w:tab/>
      </w:r>
      <w:r w:rsidR="00EE2DA5">
        <w:rPr>
          <w:rFonts w:ascii="Optima" w:hAnsi="Optima"/>
          <w:szCs w:val="22"/>
        </w:rPr>
        <w:tab/>
      </w:r>
      <w:r w:rsidR="00EE2DA5">
        <w:rPr>
          <w:rFonts w:ascii="Optima" w:hAnsi="Optima"/>
          <w:szCs w:val="22"/>
        </w:rPr>
        <w:tab/>
      </w:r>
      <w:r w:rsidR="00EE2DA5">
        <w:rPr>
          <w:rFonts w:ascii="Optima" w:hAnsi="Optima"/>
          <w:szCs w:val="22"/>
        </w:rPr>
        <w:tab/>
      </w:r>
      <w:r w:rsidRPr="00EE2DA5">
        <w:rPr>
          <w:rFonts w:ascii="Optima" w:hAnsi="Optima"/>
          <w:szCs w:val="22"/>
        </w:rPr>
        <w:t xml:space="preserve">Your local department of health.  </w:t>
      </w:r>
    </w:p>
    <w:p w14:paraId="79DE87FD" w14:textId="77777777" w:rsidR="007976AA" w:rsidRPr="00EE2DA5" w:rsidRDefault="007976AA" w:rsidP="0092028E">
      <w:pPr>
        <w:ind w:left="720"/>
        <w:rPr>
          <w:rFonts w:ascii="Optima" w:hAnsi="Optima"/>
          <w:szCs w:val="22"/>
        </w:rPr>
      </w:pPr>
    </w:p>
    <w:p w14:paraId="23740D8C" w14:textId="1371F6FA" w:rsidR="007976AA" w:rsidRDefault="007976AA" w:rsidP="0092028E">
      <w:pPr>
        <w:ind w:left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 xml:space="preserve">Folks, this is our opportunity to partner across this state to mitigate the spread of this virus.  We can do this! </w:t>
      </w:r>
      <w:r w:rsidR="00EE2DA5">
        <w:rPr>
          <w:rFonts w:ascii="Optima" w:hAnsi="Optima"/>
          <w:szCs w:val="22"/>
        </w:rPr>
        <w:t>I am asking that you and your council cancel public wo</w:t>
      </w:r>
      <w:r w:rsidR="00BD2393">
        <w:rPr>
          <w:rFonts w:ascii="Optima" w:hAnsi="Optima"/>
          <w:szCs w:val="22"/>
        </w:rPr>
        <w:t>rship and meetings through the end of March</w:t>
      </w:r>
      <w:r w:rsidR="00EE2DA5">
        <w:rPr>
          <w:rFonts w:ascii="Optima" w:hAnsi="Optima"/>
          <w:szCs w:val="22"/>
        </w:rPr>
        <w:t xml:space="preserve">.  </w:t>
      </w:r>
      <w:bookmarkStart w:id="0" w:name="_GoBack"/>
      <w:bookmarkEnd w:id="0"/>
    </w:p>
    <w:p w14:paraId="5B97B97D" w14:textId="77777777" w:rsidR="00EE2DA5" w:rsidRPr="00EE2DA5" w:rsidRDefault="00EE2DA5" w:rsidP="0092028E">
      <w:pPr>
        <w:ind w:left="720"/>
        <w:rPr>
          <w:rFonts w:ascii="Optima" w:hAnsi="Optima"/>
          <w:szCs w:val="22"/>
        </w:rPr>
      </w:pPr>
    </w:p>
    <w:p w14:paraId="29573A77" w14:textId="32DDDC65" w:rsidR="00EE2DA5" w:rsidRDefault="007976AA" w:rsidP="0092028E">
      <w:pPr>
        <w:ind w:left="720"/>
        <w:rPr>
          <w:rFonts w:ascii="Optima" w:hAnsi="Optima"/>
          <w:szCs w:val="22"/>
        </w:rPr>
      </w:pPr>
      <w:r w:rsidRPr="00EE2DA5">
        <w:rPr>
          <w:rFonts w:ascii="Optima" w:hAnsi="Optima"/>
          <w:szCs w:val="22"/>
        </w:rPr>
        <w:t>This is an opportunity to partner with a neigh</w:t>
      </w:r>
      <w:r w:rsidR="00EE2DA5" w:rsidRPr="00EE2DA5">
        <w:rPr>
          <w:rFonts w:ascii="Optima" w:hAnsi="Optima"/>
          <w:szCs w:val="22"/>
        </w:rPr>
        <w:t xml:space="preserve">boring congregation to share online worship like the UMC and Resurrection Lutheran did in Seward.  This is a time to learn how to film worship experiences like Christ Lutheran-Soldotna did and </w:t>
      </w:r>
      <w:r w:rsidR="00D448F3">
        <w:rPr>
          <w:rFonts w:ascii="Optima" w:hAnsi="Optima"/>
          <w:szCs w:val="22"/>
        </w:rPr>
        <w:t xml:space="preserve">that </w:t>
      </w:r>
      <w:r w:rsidR="00EE2DA5" w:rsidRPr="00EE2DA5">
        <w:rPr>
          <w:rFonts w:ascii="Optima" w:hAnsi="Optima"/>
          <w:szCs w:val="22"/>
        </w:rPr>
        <w:t xml:space="preserve">Christ Lutheran-Fairbanks is learning.  This is a time to learn from Christ Our Savior and Central Lutheran about their experience in putting their entire services on Facebook Live for years.  </w:t>
      </w:r>
      <w:r w:rsidRPr="00EE2DA5">
        <w:rPr>
          <w:rFonts w:ascii="Optima" w:hAnsi="Optima"/>
          <w:szCs w:val="22"/>
        </w:rPr>
        <w:t xml:space="preserve"> </w:t>
      </w:r>
    </w:p>
    <w:p w14:paraId="228F3775" w14:textId="77777777" w:rsidR="00EE2DA5" w:rsidRDefault="00EE2DA5" w:rsidP="0092028E">
      <w:pPr>
        <w:ind w:left="720"/>
        <w:rPr>
          <w:rFonts w:ascii="Optima" w:hAnsi="Optima"/>
          <w:szCs w:val="22"/>
        </w:rPr>
      </w:pPr>
    </w:p>
    <w:p w14:paraId="3B424738" w14:textId="29935DF1" w:rsidR="007976AA" w:rsidRDefault="00EE2DA5" w:rsidP="0092028E">
      <w:pPr>
        <w:ind w:left="720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 xml:space="preserve">Our </w:t>
      </w:r>
      <w:proofErr w:type="spellStart"/>
      <w:r>
        <w:rPr>
          <w:rFonts w:ascii="Optima" w:hAnsi="Optima"/>
          <w:szCs w:val="22"/>
        </w:rPr>
        <w:t>forebearers</w:t>
      </w:r>
      <w:proofErr w:type="spellEnd"/>
      <w:r>
        <w:rPr>
          <w:rFonts w:ascii="Optima" w:hAnsi="Optima"/>
          <w:szCs w:val="22"/>
        </w:rPr>
        <w:t xml:space="preserve"> in the faith also knew times of contagion.  Faith survived.  Let’s do our part. </w:t>
      </w:r>
      <w:r w:rsidR="007976AA" w:rsidRPr="00EE2DA5">
        <w:rPr>
          <w:rFonts w:ascii="Optima" w:hAnsi="Optima"/>
          <w:szCs w:val="22"/>
        </w:rPr>
        <w:t xml:space="preserve">  </w:t>
      </w:r>
    </w:p>
    <w:p w14:paraId="1587AC9D" w14:textId="77777777" w:rsidR="00EE2DA5" w:rsidRDefault="00EE2DA5" w:rsidP="0092028E">
      <w:pPr>
        <w:ind w:left="720"/>
        <w:rPr>
          <w:rFonts w:ascii="Optima" w:hAnsi="Optima"/>
          <w:szCs w:val="22"/>
        </w:rPr>
      </w:pPr>
    </w:p>
    <w:p w14:paraId="10F5B025" w14:textId="2BDB6806" w:rsidR="00EE2DA5" w:rsidRDefault="00EE2DA5" w:rsidP="0092028E">
      <w:pPr>
        <w:ind w:left="720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>In Christ,</w:t>
      </w:r>
    </w:p>
    <w:p w14:paraId="3C733C41" w14:textId="1B3282ED" w:rsidR="00EE2DA5" w:rsidRPr="00EE2DA5" w:rsidRDefault="00EE2DA5" w:rsidP="0092028E">
      <w:pPr>
        <w:ind w:left="720"/>
        <w:rPr>
          <w:rFonts w:ascii="Optima" w:hAnsi="Optima"/>
          <w:szCs w:val="22"/>
        </w:rPr>
      </w:pPr>
      <w:r>
        <w:rPr>
          <w:rFonts w:ascii="Optima" w:hAnsi="Optima"/>
          <w:szCs w:val="22"/>
        </w:rPr>
        <w:t>Shelley</w:t>
      </w:r>
    </w:p>
    <w:p w14:paraId="3CABA730" w14:textId="77777777" w:rsidR="0092028E" w:rsidRPr="00EE2DA5" w:rsidRDefault="0092028E" w:rsidP="007976AA">
      <w:pPr>
        <w:rPr>
          <w:rFonts w:ascii="Optima" w:hAnsi="Optima"/>
          <w:szCs w:val="22"/>
        </w:rPr>
      </w:pPr>
    </w:p>
    <w:p w14:paraId="6BBA6F38" w14:textId="77777777" w:rsidR="0092028E" w:rsidRDefault="0092028E" w:rsidP="00D448F3"/>
    <w:sectPr w:rsidR="0092028E" w:rsidSect="00EE2DA5">
      <w:pgSz w:w="12240" w:h="15840"/>
      <w:pgMar w:top="432" w:right="1350" w:bottom="1152" w:left="288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90FAE" w14:textId="77777777" w:rsidR="00EE2DA5" w:rsidRDefault="00EE2DA5" w:rsidP="00D740FE">
      <w:r>
        <w:separator/>
      </w:r>
    </w:p>
  </w:endnote>
  <w:endnote w:type="continuationSeparator" w:id="0">
    <w:p w14:paraId="49E60F04" w14:textId="77777777" w:rsidR="00EE2DA5" w:rsidRDefault="00EE2DA5" w:rsidP="00D7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Times New Roman"/>
    <w:charset w:val="01"/>
    <w:family w:val="auto"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SimSun">
    <w:panose1 w:val="00000000000000000000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2D0E1" w14:textId="77777777" w:rsidR="00EE2DA5" w:rsidRDefault="00EE2DA5" w:rsidP="00D740FE">
      <w:r>
        <w:separator/>
      </w:r>
    </w:p>
  </w:footnote>
  <w:footnote w:type="continuationSeparator" w:id="0">
    <w:p w14:paraId="32088A76" w14:textId="77777777" w:rsidR="00EE2DA5" w:rsidRDefault="00EE2DA5" w:rsidP="00D74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B4"/>
    <w:rsid w:val="001778A0"/>
    <w:rsid w:val="007976AA"/>
    <w:rsid w:val="0092028E"/>
    <w:rsid w:val="00BD2393"/>
    <w:rsid w:val="00D448F3"/>
    <w:rsid w:val="00D740FE"/>
    <w:rsid w:val="00EA2BB4"/>
    <w:rsid w:val="00E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455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Lato" w:hAnsi="Lato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Lato" w:hAnsi="Lato"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FrameContents">
    <w:name w:val="Frame Contents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Lato" w:hAnsi="Lato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Lato" w:hAnsi="Lato"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KSynodbishop:Downloads:letterhead%202019.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2019.8.dot</Template>
  <TotalTime>31</TotalTime>
  <Pages>1</Pages>
  <Words>393</Words>
  <Characters>2246</Characters>
  <Application>Microsoft Macintosh Word</Application>
  <DocSecurity>0</DocSecurity>
  <Lines>18</Lines>
  <Paragraphs>5</Paragraphs>
  <ScaleCrop>false</ScaleCrop>
  <Company>ALASKA SYNOD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Wickstrom</dc:creator>
  <cp:keywords/>
  <cp:lastModifiedBy>Shelley Wickstrom</cp:lastModifiedBy>
  <cp:revision>4</cp:revision>
  <cp:lastPrinted>1995-11-22T02:41:00Z</cp:lastPrinted>
  <dcterms:created xsi:type="dcterms:W3CDTF">2020-03-16T22:58:00Z</dcterms:created>
  <dcterms:modified xsi:type="dcterms:W3CDTF">2020-03-16T23:23:00Z</dcterms:modified>
</cp:coreProperties>
</file>